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A95" w14:textId="77777777" w:rsidR="00231717" w:rsidRDefault="00231717" w:rsidP="00231717">
      <w:r>
        <w:t>Oekraïne economisch verwoest: de aasgieren van het kapitalisme cirkelen al rond</w:t>
      </w:r>
    </w:p>
    <w:p w14:paraId="2F9DA553" w14:textId="3D18B6C3" w:rsidR="00231717" w:rsidRDefault="00231717" w:rsidP="00231717">
      <w:r>
        <w:t xml:space="preserve">7 juli 2023 </w:t>
      </w:r>
    </w:p>
    <w:p w14:paraId="4DDC29E8" w14:textId="78281E51" w:rsidR="00231717" w:rsidRDefault="00231717" w:rsidP="00231717">
      <w:r>
        <w:t xml:space="preserve">Oekraïne is economisch geruïneerd. De </w:t>
      </w:r>
      <w:proofErr w:type="spellStart"/>
      <w:r>
        <w:t>defacto</w:t>
      </w:r>
      <w:proofErr w:type="spellEnd"/>
      <w:r>
        <w:t xml:space="preserve"> failliete staat is volledig afhankelijk van buitenlandse financiers. Dit zijn ideale omstandigheden om Oekraïne de voorwaarden te dicteren waarvan westerse bedrijven het meest profiteren en Oekraïne helemaal niet.</w:t>
      </w:r>
    </w:p>
    <w:p w14:paraId="00F36456" w14:textId="77777777" w:rsidR="00231717" w:rsidRDefault="00231717" w:rsidP="00231717">
      <w:r>
        <w:t xml:space="preserve">In een column voor de onafhankelijke blog </w:t>
      </w:r>
      <w:proofErr w:type="spellStart"/>
      <w:r>
        <w:t>UnHerd</w:t>
      </w:r>
      <w:proofErr w:type="spellEnd"/>
      <w:r>
        <w:t xml:space="preserve"> beschrijft journalist Thomas </w:t>
      </w:r>
      <w:proofErr w:type="spellStart"/>
      <w:r>
        <w:t>Fazi</w:t>
      </w:r>
      <w:proofErr w:type="spellEnd"/>
      <w:r>
        <w:t xml:space="preserve"> de economische en politieke situatie in Oekraïne. Zijn conclusie: Westerse financiële instellingen cirkelen als aasgieren boven Oekraïne om uitgebreide winsten te maken uit wat er overblijft na de oorlog. </w:t>
      </w:r>
    </w:p>
    <w:p w14:paraId="4921837C" w14:textId="77777777" w:rsidR="00231717" w:rsidRDefault="00231717" w:rsidP="00231717">
      <w:r>
        <w:t xml:space="preserve">Oekraïne is feitelijk bankroet, volledig afhankelijk van betalingen uit het buitenland. Zelfs om het staatsapparaat in stand te houden, om zijn ambtenaren, leraren en ambtenaren te betalen, is Oekraïne afhankelijk van buitenlandse financiers. Dit is een paradijs voor de grote spelers in de westerse financiële wereld en Washington Consensus-instellingen, waardoor ze Oekraïne voorwaarden kunnen dicteren. De beste voorwaarden voor een kapitalistische schokstrategie, zoals die in de jaren negentig in Rusland werd toegepast. </w:t>
      </w:r>
    </w:p>
    <w:p w14:paraId="4CBB2260" w14:textId="77777777" w:rsidR="00231717" w:rsidRDefault="00231717" w:rsidP="00231717">
      <w:r>
        <w:t xml:space="preserve">Het zijn de gebruikelijke verdachten die rond Oekraïne cirkelen. </w:t>
      </w:r>
      <w:proofErr w:type="spellStart"/>
      <w:r>
        <w:t>BlackRock</w:t>
      </w:r>
      <w:proofErr w:type="spellEnd"/>
      <w:r>
        <w:t xml:space="preserve">, JP Morgan en andere westerse financiële instellingen hebben al lang manieren gevonden om te profiteren van de soevereine achteruitgang van Oekraïne. </w:t>
      </w:r>
      <w:proofErr w:type="spellStart"/>
      <w:r>
        <w:t>BlackRock</w:t>
      </w:r>
      <w:proofErr w:type="spellEnd"/>
      <w:r>
        <w:t xml:space="preserve"> heeft vorig jaar al geprofiteerd van het uitbesteden van de volledige wederopbouw van Oekraïne, schrijft </w:t>
      </w:r>
      <w:proofErr w:type="spellStart"/>
      <w:r>
        <w:t>Fazi</w:t>
      </w:r>
      <w:proofErr w:type="spellEnd"/>
      <w:r>
        <w:t>.</w:t>
      </w:r>
    </w:p>
    <w:p w14:paraId="01DFD5CE" w14:textId="77777777" w:rsidR="00231717" w:rsidRDefault="00231717" w:rsidP="00231717">
      <w:proofErr w:type="spellStart"/>
      <w:r>
        <w:t>BlackRock</w:t>
      </w:r>
      <w:proofErr w:type="spellEnd"/>
      <w:r>
        <w:t xml:space="preserve"> heeft een overeenkomst gesloten met Oekraïne, volgens welke het investeringsfonds het land zal adviseren over het ontwerp van investeringsmogelijkheden in de toekomst. Het doel is om kansen te creëren voor publieke en private investeerders om deel te nemen aan de wederopbouw van de Oekraïense economie. Als dat te ingewikkeld voor je is, is de vertaling: </w:t>
      </w:r>
      <w:proofErr w:type="spellStart"/>
      <w:r>
        <w:t>BlackRock</w:t>
      </w:r>
      <w:proofErr w:type="spellEnd"/>
      <w:r>
        <w:t xml:space="preserve"> heeft de toegang beveiligd om Oekraïne op zijn eigen voorwaarden te verkopen en ervan te profiteren.</w:t>
      </w:r>
    </w:p>
    <w:p w14:paraId="2C40B16C" w14:textId="77777777" w:rsidR="00231717" w:rsidRDefault="00231717" w:rsidP="00231717">
      <w:r>
        <w:t>De focus ligt met name op de agrarische sector. Oekraïne heeft een kwart van 's werelds afzettingen van bijzonder vruchtbare zwarte aarde. De economische achteruitgang van Oekraïne maakt nu wetswijzigingen mogelijk die de privatisering van de vruchtbare gronden mogelijk maken.</w:t>
      </w:r>
    </w:p>
    <w:p w14:paraId="6A11A39C" w14:textId="54362AE7" w:rsidR="00A13ADC" w:rsidRDefault="00231717" w:rsidP="00231717">
      <w:r>
        <w:t xml:space="preserve">Al in 2020 gaf de president van Oekraïne toe aan de eisen van het Internationaal Monetair Fonds en stond de verkoop toe. Tot op heden is de verkoop van grond aan buitenlanders volgens de Oekraïense wet verboden. De wetswijziging gaat volgend jaar in. Westerse landbouwbedrijven hebben echter al toegang verkregen tot miljoenen hectaren Oekraïens land. In de toekomst zullen slechts tien bedrijven het meeste controleren, schrijft </w:t>
      </w:r>
      <w:proofErr w:type="spellStart"/>
      <w:r>
        <w:t>Fazi</w:t>
      </w:r>
      <w:proofErr w:type="spellEnd"/>
      <w:r>
        <w:t>. De Oekraïners worden effectief onteigend.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17"/>
    <w:rsid w:val="00231717"/>
    <w:rsid w:val="00A13ADC"/>
    <w:rsid w:val="00EE4CE5"/>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8AB8"/>
  <w15:chartTrackingRefBased/>
  <w15:docId w15:val="{54FE111E-B546-4D0C-B224-0C65F530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422</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2023-07-07T07:07:00Z</dcterms:created>
  <dcterms:modified xsi:type="dcterms:W3CDTF">2023-07-07T07:23:00Z</dcterms:modified>
</cp:coreProperties>
</file>